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AE" w:rsidRPr="006507AE" w:rsidRDefault="006507AE" w:rsidP="006507AE">
      <w:pPr>
        <w:pStyle w:val="ListParagraph"/>
        <w:numPr>
          <w:ilvl w:val="0"/>
          <w:numId w:val="1"/>
        </w:numPr>
        <w:spacing w:line="360" w:lineRule="auto"/>
        <w:ind w:left="567" w:hanging="501"/>
        <w:jc w:val="both"/>
        <w:rPr>
          <w:rFonts w:ascii="Arial" w:hAnsi="Arial" w:cs="Arial"/>
          <w:b/>
          <w:sz w:val="24"/>
          <w:szCs w:val="24"/>
        </w:rPr>
      </w:pPr>
      <w:r w:rsidRPr="006507AE">
        <w:rPr>
          <w:rFonts w:ascii="Arial" w:hAnsi="Arial" w:cs="Arial"/>
          <w:b/>
          <w:sz w:val="24"/>
          <w:szCs w:val="24"/>
        </w:rPr>
        <w:t>DATA PUSKESMAS TERAKREDITASI</w:t>
      </w:r>
    </w:p>
    <w:p w:rsidR="006507AE" w:rsidRDefault="006507AE" w:rsidP="006507AE">
      <w:pPr>
        <w:pStyle w:val="ListParagraph"/>
        <w:spacing w:line="36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Akreditasi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Klinik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, UTD, TPMD,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TPMDG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Akreditasi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Lembaga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Penyelenggara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editasi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Standar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Akreditasi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pedoman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pencapaian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keselamatan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Akreditasi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keselamatan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perlindungan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Klinik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, UTD, TPMD,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TPMDG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Klinik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, UTD, TPMD,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TPMDG;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507AE" w:rsidRDefault="006507AE" w:rsidP="006507AE">
      <w:pPr>
        <w:pStyle w:val="ListParagraph"/>
        <w:spacing w:after="0" w:line="360" w:lineRule="auto"/>
        <w:ind w:left="0" w:firstLine="540"/>
        <w:jc w:val="both"/>
        <w:rPr>
          <w:rFonts w:ascii="Arial" w:hAnsi="Arial" w:cs="Arial"/>
          <w:color w:val="050505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Pada tahun 2021 terdapat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lang w:val="id-ID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r>
        <w:rPr>
          <w:rFonts w:ascii="Arial" w:hAnsi="Arial" w:cs="Arial"/>
          <w:sz w:val="24"/>
          <w:szCs w:val="24"/>
          <w:lang w:val="id-ID"/>
        </w:rPr>
        <w:t xml:space="preserve">sudah </w:t>
      </w:r>
      <w:proofErr w:type="spellStart"/>
      <w:r>
        <w:rPr>
          <w:rFonts w:ascii="Arial" w:hAnsi="Arial" w:cs="Arial"/>
          <w:sz w:val="24"/>
          <w:szCs w:val="24"/>
        </w:rPr>
        <w:t>teregist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rasi dan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199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  <w:lang w:val="id-ID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id-ID"/>
        </w:rPr>
        <w:t>56</w:t>
      </w:r>
      <w:r>
        <w:rPr>
          <w:rFonts w:ascii="Arial" w:hAnsi="Arial" w:cs="Arial"/>
          <w:sz w:val="24"/>
          <w:szCs w:val="24"/>
        </w:rPr>
        <w:t xml:space="preserve">% yang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terakreditasi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sejak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sampai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2022. </w:t>
      </w:r>
      <w:r>
        <w:rPr>
          <w:rFonts w:ascii="Arial" w:hAnsi="Arial" w:cs="Arial"/>
          <w:color w:val="050505"/>
          <w:sz w:val="24"/>
          <w:szCs w:val="24"/>
          <w:lang w:val="id-ID"/>
        </w:rPr>
        <w:t>Tahun</w:t>
      </w:r>
      <w:r>
        <w:rPr>
          <w:rFonts w:ascii="Arial" w:hAnsi="Arial" w:cs="Arial"/>
          <w:color w:val="050505"/>
          <w:spacing w:val="2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50505"/>
          <w:sz w:val="24"/>
          <w:szCs w:val="24"/>
        </w:rPr>
        <w:t>202</w:t>
      </w:r>
      <w:r>
        <w:rPr>
          <w:rFonts w:ascii="Arial" w:hAnsi="Arial" w:cs="Arial"/>
          <w:color w:val="050505"/>
          <w:sz w:val="24"/>
          <w:szCs w:val="24"/>
          <w:lang w:val="id-ID"/>
        </w:rPr>
        <w:t>2</w:t>
      </w:r>
      <w:r>
        <w:rPr>
          <w:rFonts w:ascii="Arial" w:hAnsi="Arial" w:cs="Arial"/>
          <w:color w:val="050505"/>
          <w:spacing w:val="10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kegiatan</w:t>
      </w:r>
      <w:proofErr w:type="spellEnd"/>
      <w:r>
        <w:rPr>
          <w:rFonts w:ascii="Arial" w:hAnsi="Arial" w:cs="Arial"/>
          <w:color w:val="050505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survei</w:t>
      </w:r>
      <w:proofErr w:type="spellEnd"/>
      <w:r>
        <w:rPr>
          <w:rFonts w:ascii="Arial" w:hAnsi="Arial" w:cs="Arial"/>
          <w:color w:val="050505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lang w:val="id-ID"/>
        </w:rPr>
        <w:t xml:space="preserve">akreditasi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mengalami</w:t>
      </w:r>
      <w:proofErr w:type="spellEnd"/>
      <w:r>
        <w:rPr>
          <w:rFonts w:ascii="Arial" w:hAnsi="Arial" w:cs="Arial"/>
          <w:color w:val="050505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pacing w:val="2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penundaan</w:t>
      </w:r>
      <w:proofErr w:type="spellEnd"/>
      <w:r>
        <w:rPr>
          <w:rFonts w:ascii="Arial" w:hAnsi="Arial" w:cs="Arial"/>
          <w:color w:val="050505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pacing w:val="3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sehingga</w:t>
      </w:r>
      <w:proofErr w:type="spellEnd"/>
      <w:r>
        <w:rPr>
          <w:rFonts w:ascii="Arial" w:hAnsi="Arial" w:cs="Arial"/>
          <w:color w:val="050505"/>
          <w:spacing w:val="5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puskesmas</w:t>
      </w:r>
      <w:proofErr w:type="spellEnd"/>
      <w:r>
        <w:rPr>
          <w:rFonts w:ascii="Arial" w:hAnsi="Arial" w:cs="Arial"/>
          <w:color w:val="050505"/>
          <w:spacing w:val="5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terakreditasi</w:t>
      </w:r>
      <w:proofErr w:type="spellEnd"/>
      <w:r>
        <w:rPr>
          <w:rFonts w:ascii="Arial" w:hAnsi="Arial" w:cs="Arial"/>
          <w:color w:val="050505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z w:val="24"/>
          <w:szCs w:val="24"/>
          <w:lang w:val="id-ID"/>
        </w:rPr>
        <w:t>tetap sejumlah 199 puskesmas</w:t>
      </w:r>
      <w:r>
        <w:rPr>
          <w:rFonts w:ascii="Arial" w:hAnsi="Arial" w:cs="Arial"/>
          <w:color w:val="050505"/>
          <w:sz w:val="24"/>
          <w:szCs w:val="24"/>
        </w:rPr>
        <w:t>,</w:t>
      </w:r>
      <w:r>
        <w:rPr>
          <w:rFonts w:ascii="Arial" w:hAnsi="Arial" w:cs="Arial"/>
          <w:color w:val="050505"/>
          <w:spacing w:val="29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z w:val="24"/>
          <w:szCs w:val="24"/>
        </w:rPr>
        <w:t>yang</w:t>
      </w:r>
      <w:r>
        <w:rPr>
          <w:rFonts w:ascii="Arial" w:hAnsi="Arial" w:cs="Arial"/>
          <w:color w:val="050505"/>
          <w:spacing w:val="4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dapat</w:t>
      </w:r>
      <w:proofErr w:type="spellEnd"/>
      <w:r>
        <w:rPr>
          <w:rFonts w:ascii="Arial" w:hAnsi="Arial" w:cs="Arial"/>
          <w:color w:val="050505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dilihat</w:t>
      </w:r>
      <w:proofErr w:type="spellEnd"/>
      <w:r>
        <w:rPr>
          <w:rFonts w:ascii="Arial" w:hAnsi="Arial" w:cs="Arial"/>
          <w:color w:val="050505"/>
          <w:w w:val="10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pada</w:t>
      </w:r>
      <w:proofErr w:type="spellEnd"/>
      <w:r>
        <w:rPr>
          <w:rFonts w:ascii="Arial" w:hAnsi="Arial" w:cs="Arial"/>
          <w:color w:val="050505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grafik</w:t>
      </w:r>
      <w:proofErr w:type="spellEnd"/>
      <w:r>
        <w:rPr>
          <w:rFonts w:ascii="Arial" w:hAnsi="Arial" w:cs="Arial"/>
          <w:color w:val="050505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z w:val="24"/>
          <w:szCs w:val="24"/>
        </w:rPr>
        <w:t>di</w:t>
      </w:r>
      <w:r>
        <w:rPr>
          <w:rFonts w:ascii="Arial" w:hAnsi="Arial" w:cs="Arial"/>
          <w:color w:val="050505"/>
          <w:spacing w:val="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bawah</w:t>
      </w:r>
      <w:proofErr w:type="spellEnd"/>
      <w:r>
        <w:rPr>
          <w:rFonts w:ascii="Arial" w:hAnsi="Arial" w:cs="Arial"/>
          <w:color w:val="050505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50505"/>
          <w:sz w:val="24"/>
          <w:szCs w:val="24"/>
        </w:rPr>
        <w:t>ini</w:t>
      </w:r>
      <w:proofErr w:type="spellEnd"/>
      <w:r>
        <w:rPr>
          <w:rFonts w:ascii="Arial" w:hAnsi="Arial" w:cs="Arial"/>
          <w:color w:val="050505"/>
          <w:spacing w:val="30"/>
          <w:sz w:val="24"/>
          <w:szCs w:val="24"/>
        </w:rPr>
        <w:t xml:space="preserve"> </w:t>
      </w:r>
      <w:r>
        <w:rPr>
          <w:rFonts w:ascii="Arial" w:hAnsi="Arial" w:cs="Arial"/>
          <w:color w:val="050505"/>
          <w:sz w:val="24"/>
          <w:szCs w:val="24"/>
        </w:rPr>
        <w:t>:</w:t>
      </w:r>
    </w:p>
    <w:p w:rsidR="006507AE" w:rsidRDefault="006507AE" w:rsidP="006507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b/>
          <w:color w:val="050505"/>
          <w:w w:val="110"/>
        </w:rPr>
        <w:t>Grafik</w:t>
      </w:r>
      <w:proofErr w:type="spellEnd"/>
      <w:r>
        <w:rPr>
          <w:rFonts w:ascii="Arial" w:hAnsi="Arial" w:cs="Arial"/>
          <w:b/>
          <w:color w:val="050505"/>
          <w:spacing w:val="16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2.</w:t>
      </w:r>
      <w:r>
        <w:rPr>
          <w:rFonts w:ascii="Arial" w:hAnsi="Arial" w:cs="Arial"/>
          <w:b/>
          <w:color w:val="050505"/>
          <w:w w:val="110"/>
          <w:lang w:val="id-ID"/>
        </w:rPr>
        <w:t>2</w:t>
      </w:r>
    </w:p>
    <w:p w:rsidR="006507AE" w:rsidRDefault="006507AE" w:rsidP="006507A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490855</wp:posOffset>
            </wp:positionV>
            <wp:extent cx="5257800" cy="2400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6" t="14490" b="1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50505"/>
          <w:w w:val="110"/>
        </w:rPr>
        <w:t>PERBANDINGAN</w:t>
      </w:r>
      <w:r>
        <w:rPr>
          <w:rFonts w:ascii="Arial" w:hAnsi="Arial" w:cs="Arial"/>
          <w:b/>
          <w:color w:val="050505"/>
          <w:spacing w:val="-26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PUSKESMAS</w:t>
      </w:r>
      <w:r>
        <w:rPr>
          <w:rFonts w:ascii="Arial" w:hAnsi="Arial" w:cs="Arial"/>
          <w:b/>
          <w:color w:val="050505"/>
          <w:spacing w:val="-22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YANG</w:t>
      </w:r>
      <w:r>
        <w:rPr>
          <w:rFonts w:ascii="Arial" w:hAnsi="Arial" w:cs="Arial"/>
          <w:b/>
          <w:color w:val="050505"/>
          <w:spacing w:val="-29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SUDAH</w:t>
      </w:r>
      <w:r>
        <w:rPr>
          <w:rFonts w:ascii="Arial" w:hAnsi="Arial" w:cs="Arial"/>
          <w:b/>
          <w:color w:val="050505"/>
          <w:spacing w:val="-30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TERAKRIDITASI</w:t>
      </w:r>
      <w:r>
        <w:rPr>
          <w:rFonts w:ascii="Arial" w:hAnsi="Arial" w:cs="Arial"/>
          <w:b/>
          <w:color w:val="050505"/>
          <w:spacing w:val="-24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DAN</w:t>
      </w:r>
      <w:r>
        <w:rPr>
          <w:rFonts w:ascii="Arial" w:hAnsi="Arial" w:cs="Arial"/>
          <w:b/>
          <w:color w:val="050505"/>
          <w:spacing w:val="-30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BELUM</w:t>
      </w:r>
      <w:r>
        <w:rPr>
          <w:rFonts w:ascii="Arial" w:hAnsi="Arial" w:cs="Arial"/>
          <w:b/>
          <w:color w:val="050505"/>
          <w:w w:val="109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TERAKREDITASI</w:t>
      </w:r>
      <w:r>
        <w:rPr>
          <w:rFonts w:ascii="Arial" w:hAnsi="Arial" w:cs="Arial"/>
          <w:b/>
          <w:color w:val="050505"/>
          <w:spacing w:val="22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DI</w:t>
      </w:r>
      <w:r>
        <w:rPr>
          <w:rFonts w:ascii="Arial" w:hAnsi="Arial" w:cs="Arial"/>
          <w:b/>
          <w:color w:val="050505"/>
          <w:spacing w:val="-20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KABUPATEN/KOTA</w:t>
      </w:r>
      <w:r>
        <w:rPr>
          <w:rFonts w:ascii="Arial" w:hAnsi="Arial" w:cs="Arial"/>
          <w:b/>
          <w:color w:val="050505"/>
          <w:spacing w:val="-16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PROVINSI</w:t>
      </w:r>
      <w:r>
        <w:rPr>
          <w:rFonts w:ascii="Arial" w:hAnsi="Arial" w:cs="Arial"/>
          <w:b/>
          <w:color w:val="050505"/>
          <w:spacing w:val="-8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SULAWESI</w:t>
      </w:r>
      <w:r>
        <w:rPr>
          <w:rFonts w:ascii="Arial" w:hAnsi="Arial" w:cs="Arial"/>
          <w:b/>
          <w:color w:val="050505"/>
          <w:spacing w:val="-16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TENGAH</w:t>
      </w:r>
      <w:r>
        <w:rPr>
          <w:rFonts w:ascii="Arial" w:hAnsi="Arial" w:cs="Arial"/>
          <w:b/>
          <w:color w:val="050505"/>
          <w:spacing w:val="-14"/>
          <w:w w:val="110"/>
        </w:rPr>
        <w:t xml:space="preserve"> </w:t>
      </w:r>
      <w:r>
        <w:rPr>
          <w:rFonts w:ascii="Arial" w:hAnsi="Arial" w:cs="Arial"/>
          <w:b/>
          <w:color w:val="050505"/>
          <w:w w:val="110"/>
        </w:rPr>
        <w:t>TAHUN</w:t>
      </w:r>
      <w:r>
        <w:rPr>
          <w:rFonts w:ascii="Arial" w:hAnsi="Arial" w:cs="Arial"/>
          <w:b/>
          <w:color w:val="050505"/>
          <w:w w:val="105"/>
        </w:rPr>
        <w:t xml:space="preserve"> </w:t>
      </w:r>
      <w:r>
        <w:rPr>
          <w:rFonts w:ascii="Arial" w:hAnsi="Arial" w:cs="Arial"/>
          <w:b/>
          <w:color w:val="050505"/>
          <w:spacing w:val="-5"/>
          <w:w w:val="110"/>
        </w:rPr>
        <w:t>202</w:t>
      </w:r>
      <w:r>
        <w:rPr>
          <w:rFonts w:ascii="Arial" w:hAnsi="Arial" w:cs="Arial"/>
          <w:b/>
          <w:color w:val="050505"/>
          <w:spacing w:val="-5"/>
          <w:w w:val="110"/>
          <w:lang w:val="id-ID"/>
        </w:rPr>
        <w:t>2</w:t>
      </w:r>
    </w:p>
    <w:p w:rsidR="006507AE" w:rsidRDefault="006507AE" w:rsidP="006507AE">
      <w:pPr>
        <w:spacing w:line="360" w:lineRule="auto"/>
        <w:jc w:val="center"/>
        <w:rPr>
          <w:rFonts w:ascii="Arial" w:hAnsi="Arial" w:cs="Arial"/>
          <w:i/>
          <w:sz w:val="18"/>
          <w:szCs w:val="18"/>
          <w:lang w:val="id-ID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Sumber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id-ID"/>
        </w:rPr>
        <w:t xml:space="preserve">Bidang Pelayanan Kesehatan Dinas Kesehatan </w:t>
      </w:r>
      <w:proofErr w:type="spellStart"/>
      <w:r>
        <w:rPr>
          <w:rFonts w:ascii="Arial" w:hAnsi="Arial" w:cs="Arial"/>
          <w:i/>
          <w:sz w:val="18"/>
          <w:szCs w:val="18"/>
        </w:rPr>
        <w:t>Propinsi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Sulawesi</w:t>
      </w:r>
      <w:r>
        <w:rPr>
          <w:rFonts w:ascii="Arial" w:hAnsi="Arial" w:cs="Arial"/>
          <w:i/>
          <w:sz w:val="18"/>
          <w:szCs w:val="18"/>
          <w:lang w:val="id-ID"/>
        </w:rPr>
        <w:t xml:space="preserve"> </w:t>
      </w:r>
      <w:r>
        <w:rPr>
          <w:rFonts w:ascii="Arial" w:hAnsi="Arial" w:cs="Arial"/>
          <w:i/>
          <w:sz w:val="18"/>
          <w:szCs w:val="18"/>
        </w:rPr>
        <w:t>Tengah</w:t>
      </w:r>
      <w:r>
        <w:rPr>
          <w:rFonts w:ascii="Arial" w:hAnsi="Arial" w:cs="Arial"/>
          <w:i/>
          <w:sz w:val="18"/>
          <w:szCs w:val="18"/>
          <w:lang w:val="id-ID"/>
        </w:rPr>
        <w:t xml:space="preserve"> Tahun 2022</w:t>
      </w:r>
    </w:p>
    <w:p w:rsidR="006507AE" w:rsidRDefault="006507AE" w:rsidP="006507AE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grafik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  <w:lang w:val="id-ID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persentase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terakreditasi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peningkatan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target 98%, </w:t>
      </w:r>
      <w:proofErr w:type="spellStart"/>
      <w:r>
        <w:rPr>
          <w:rFonts w:ascii="Arial" w:hAnsi="Arial" w:cs="Arial"/>
          <w:sz w:val="24"/>
          <w:szCs w:val="24"/>
        </w:rPr>
        <w:t>realisasi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sebesar</w:t>
      </w:r>
      <w:proofErr w:type="spellEnd"/>
      <w:r>
        <w:rPr>
          <w:rFonts w:ascii="Arial" w:hAnsi="Arial" w:cs="Arial"/>
          <w:sz w:val="24"/>
          <w:szCs w:val="24"/>
        </w:rPr>
        <w:t xml:space="preserve"> 91</w:t>
      </w:r>
      <w:proofErr w:type="gramStart"/>
      <w:r>
        <w:rPr>
          <w:rFonts w:ascii="Arial" w:hAnsi="Arial" w:cs="Arial"/>
          <w:sz w:val="24"/>
          <w:szCs w:val="24"/>
        </w:rPr>
        <w:t>,28</w:t>
      </w:r>
      <w:proofErr w:type="gramEnd"/>
      <w:r>
        <w:rPr>
          <w:rFonts w:ascii="Arial" w:hAnsi="Arial" w:cs="Arial"/>
          <w:sz w:val="24"/>
          <w:szCs w:val="24"/>
        </w:rPr>
        <w:t xml:space="preserve">%. </w:t>
      </w:r>
      <w:proofErr w:type="spellStart"/>
      <w:r>
        <w:rPr>
          <w:rFonts w:ascii="Arial" w:hAnsi="Arial" w:cs="Arial"/>
          <w:sz w:val="24"/>
          <w:szCs w:val="24"/>
        </w:rPr>
        <w:t>Capaian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puskesmas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terakreditasi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id-ID"/>
        </w:rPr>
        <w:t>2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tetap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sebesar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199 </w:t>
      </w:r>
      <w:proofErr w:type="spellStart"/>
      <w:r>
        <w:rPr>
          <w:rFonts w:ascii="Arial" w:hAnsi="Arial" w:cs="Arial"/>
          <w:sz w:val="24"/>
          <w:szCs w:val="24"/>
          <w:lang w:val="en-GB"/>
        </w:rPr>
        <w:lastRenderedPageBreak/>
        <w:t>puskesmas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  <w:lang w:val="id-ID"/>
        </w:rPr>
        <w:t>1,28</w:t>
      </w:r>
      <w:r>
        <w:rPr>
          <w:rFonts w:ascii="Arial" w:hAnsi="Arial" w:cs="Arial"/>
          <w:sz w:val="24"/>
          <w:szCs w:val="24"/>
          <w:lang w:val="en-GB"/>
        </w:rPr>
        <w:t>%</w:t>
      </w:r>
      <w:r>
        <w:rPr>
          <w:rFonts w:ascii="Arial" w:hAnsi="Arial" w:cs="Arial"/>
          <w:sz w:val="24"/>
          <w:szCs w:val="24"/>
          <w:lang w:val="id-ID"/>
        </w:rPr>
        <w:t xml:space="preserve"> , ini dikarenakan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beberapa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pada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  <w:lang w:val="id-ID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survei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akreditasi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 karena revisi Peraturan Menteri Kesehatan terkait standar akreditasi puskesmas belum di tetapkan sesuai dengan standar yang terbaru ( PMK No. 34 Tahun 2022 tentang </w:t>
      </w:r>
      <w:proofErr w:type="spellStart"/>
      <w:r>
        <w:rPr>
          <w:rFonts w:ascii="Arial" w:hAnsi="Arial" w:cs="Arial"/>
          <w:sz w:val="24"/>
          <w:szCs w:val="24"/>
        </w:rPr>
        <w:t>Akreditasi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Pusat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Klinik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Laboratorium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, Unit </w:t>
      </w:r>
      <w:proofErr w:type="spellStart"/>
      <w:r>
        <w:rPr>
          <w:rFonts w:ascii="Arial" w:hAnsi="Arial" w:cs="Arial"/>
          <w:sz w:val="24"/>
          <w:szCs w:val="24"/>
        </w:rPr>
        <w:t>Transfusi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sz w:val="24"/>
          <w:szCs w:val="24"/>
        </w:rPr>
        <w:t>Tempat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Praktik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Dokter</w:t>
      </w:r>
      <w:proofErr w:type="spellEnd"/>
      <w:r>
        <w:rPr>
          <w:rFonts w:ascii="Arial" w:hAnsi="Arial" w:cs="Arial"/>
          <w:sz w:val="24"/>
          <w:szCs w:val="24"/>
        </w:rPr>
        <w:t xml:space="preserve"> Gigi</w:t>
      </w:r>
      <w:r>
        <w:rPr>
          <w:rFonts w:ascii="Arial" w:hAnsi="Arial" w:cs="Arial"/>
          <w:sz w:val="24"/>
          <w:szCs w:val="24"/>
          <w:lang w:val="id-ID"/>
        </w:rPr>
        <w:t xml:space="preserve"> baru terbit tanggal 23 November 2022 dan disahkan pada tanggal 2 Desember 2022 dan instrumen Standar akreditasi yang terbaru masih dalam proses di Kementerian kesehatan karena tidak berada dalam satu P</w:t>
      </w:r>
      <w:proofErr w:type="spellStart"/>
      <w:r>
        <w:rPr>
          <w:rFonts w:ascii="Arial" w:hAnsi="Arial" w:cs="Arial"/>
          <w:sz w:val="24"/>
          <w:szCs w:val="24"/>
        </w:rPr>
        <w:t>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  <w:lang w:val="id-ID"/>
        </w:rPr>
        <w:t>.</w:t>
      </w:r>
    </w:p>
    <w:p w:rsidR="006507AE" w:rsidRPr="006507AE" w:rsidRDefault="006507AE" w:rsidP="006507AE">
      <w:pPr>
        <w:spacing w:line="360" w:lineRule="auto"/>
        <w:ind w:firstLine="540"/>
        <w:jc w:val="both"/>
        <w:rPr>
          <w:rFonts w:ascii="Arial" w:hAnsi="Arial" w:cs="Arial"/>
          <w:i/>
          <w:sz w:val="24"/>
          <w:szCs w:val="24"/>
          <w:lang w:val="id-ID"/>
        </w:rPr>
      </w:pP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Adapun</w:t>
      </w:r>
      <w:proofErr w:type="spellEnd"/>
      <w:r w:rsidRPr="006507AE">
        <w:rPr>
          <w:rFonts w:ascii="Arial" w:hAnsi="Arial" w:cs="Arial"/>
          <w:color w:val="050505"/>
          <w:spacing w:val="11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spacing w:val="-2"/>
          <w:w w:val="95"/>
          <w:sz w:val="24"/>
          <w:szCs w:val="24"/>
        </w:rPr>
        <w:t>di</w:t>
      </w:r>
      <w:r w:rsidRPr="006507AE">
        <w:rPr>
          <w:rFonts w:ascii="Arial" w:hAnsi="Arial" w:cs="Arial"/>
          <w:color w:val="1F1F1F"/>
          <w:spacing w:val="-2"/>
          <w:w w:val="95"/>
          <w:sz w:val="24"/>
          <w:szCs w:val="24"/>
        </w:rPr>
        <w:t>s</w:t>
      </w:r>
      <w:r w:rsidRPr="006507AE">
        <w:rPr>
          <w:rFonts w:ascii="Arial" w:hAnsi="Arial" w:cs="Arial"/>
          <w:color w:val="050505"/>
          <w:spacing w:val="-2"/>
          <w:w w:val="95"/>
          <w:sz w:val="24"/>
          <w:szCs w:val="24"/>
        </w:rPr>
        <w:t>tribusi</w:t>
      </w:r>
      <w:proofErr w:type="spellEnd"/>
      <w:r w:rsidRPr="006507AE">
        <w:rPr>
          <w:rFonts w:ascii="Arial" w:hAnsi="Arial" w:cs="Arial"/>
          <w:color w:val="050505"/>
          <w:spacing w:val="52"/>
          <w:w w:val="95"/>
          <w:sz w:val="24"/>
          <w:szCs w:val="24"/>
        </w:rPr>
        <w:t xml:space="preserve"> </w:t>
      </w:r>
      <w:r w:rsidRPr="006507AE">
        <w:rPr>
          <w:rFonts w:ascii="Arial" w:hAnsi="Arial" w:cs="Arial"/>
          <w:color w:val="050505"/>
          <w:w w:val="95"/>
          <w:sz w:val="24"/>
          <w:szCs w:val="24"/>
        </w:rPr>
        <w:t>status</w:t>
      </w:r>
      <w:r w:rsidRPr="006507AE">
        <w:rPr>
          <w:rFonts w:ascii="Arial" w:hAnsi="Arial" w:cs="Arial"/>
          <w:color w:val="050505"/>
          <w:spacing w:val="45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kelulusan</w:t>
      </w:r>
      <w:proofErr w:type="spellEnd"/>
      <w:r w:rsidRPr="006507AE">
        <w:rPr>
          <w:rFonts w:ascii="Arial" w:hAnsi="Arial" w:cs="Arial"/>
          <w:color w:val="050505"/>
          <w:spacing w:val="23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spacing w:val="1"/>
          <w:w w:val="95"/>
          <w:sz w:val="24"/>
          <w:szCs w:val="24"/>
        </w:rPr>
        <w:t>akredita</w:t>
      </w:r>
      <w:r w:rsidRPr="006507AE">
        <w:rPr>
          <w:rFonts w:ascii="Arial" w:hAnsi="Arial" w:cs="Arial"/>
          <w:color w:val="1F1F1F"/>
          <w:spacing w:val="1"/>
          <w:w w:val="95"/>
          <w:sz w:val="24"/>
          <w:szCs w:val="24"/>
        </w:rPr>
        <w:t>s</w:t>
      </w:r>
      <w:r w:rsidRPr="006507AE">
        <w:rPr>
          <w:rFonts w:ascii="Arial" w:hAnsi="Arial" w:cs="Arial"/>
          <w:color w:val="050505"/>
          <w:spacing w:val="2"/>
          <w:w w:val="95"/>
          <w:sz w:val="24"/>
          <w:szCs w:val="24"/>
        </w:rPr>
        <w:t>i</w:t>
      </w:r>
      <w:proofErr w:type="spellEnd"/>
      <w:r w:rsidRPr="006507AE">
        <w:rPr>
          <w:rFonts w:ascii="Arial" w:hAnsi="Arial" w:cs="Arial"/>
          <w:color w:val="050505"/>
          <w:spacing w:val="10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puske</w:t>
      </w:r>
      <w:r w:rsidRPr="006507AE">
        <w:rPr>
          <w:rFonts w:ascii="Arial" w:hAnsi="Arial" w:cs="Arial"/>
          <w:color w:val="1F1F1F"/>
          <w:w w:val="95"/>
          <w:sz w:val="24"/>
          <w:szCs w:val="24"/>
        </w:rPr>
        <w:t>s</w:t>
      </w:r>
      <w:r w:rsidRPr="006507AE">
        <w:rPr>
          <w:rFonts w:ascii="Arial" w:hAnsi="Arial" w:cs="Arial"/>
          <w:color w:val="050505"/>
          <w:w w:val="95"/>
          <w:sz w:val="24"/>
          <w:szCs w:val="24"/>
        </w:rPr>
        <w:t>mas</w:t>
      </w:r>
      <w:proofErr w:type="spellEnd"/>
      <w:r w:rsidRPr="006507AE">
        <w:rPr>
          <w:rFonts w:ascii="Arial" w:hAnsi="Arial" w:cs="Arial"/>
          <w:color w:val="050505"/>
          <w:spacing w:val="17"/>
          <w:w w:val="95"/>
          <w:sz w:val="24"/>
          <w:szCs w:val="24"/>
        </w:rPr>
        <w:t xml:space="preserve"> </w:t>
      </w:r>
      <w:r w:rsidRPr="006507AE">
        <w:rPr>
          <w:rFonts w:ascii="Arial" w:hAnsi="Arial" w:cs="Arial"/>
          <w:color w:val="050505"/>
          <w:w w:val="95"/>
          <w:sz w:val="24"/>
          <w:szCs w:val="24"/>
        </w:rPr>
        <w:t>di</w:t>
      </w:r>
      <w:r w:rsidRPr="006507AE">
        <w:rPr>
          <w:rFonts w:ascii="Arial" w:hAnsi="Arial" w:cs="Arial"/>
          <w:color w:val="050505"/>
          <w:spacing w:val="29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kabupaten</w:t>
      </w:r>
      <w:proofErr w:type="spellEnd"/>
      <w:r w:rsidRPr="006507AE">
        <w:rPr>
          <w:rFonts w:ascii="Arial" w:hAnsi="Arial" w:cs="Arial"/>
          <w:color w:val="4B4B4B"/>
          <w:w w:val="95"/>
          <w:sz w:val="24"/>
          <w:szCs w:val="24"/>
        </w:rPr>
        <w:t>/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kota</w:t>
      </w:r>
      <w:proofErr w:type="spellEnd"/>
      <w:r w:rsidRPr="006507AE">
        <w:rPr>
          <w:rFonts w:ascii="Arial" w:hAnsi="Arial" w:cs="Arial"/>
          <w:color w:val="050505"/>
          <w:spacing w:val="46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dapat</w:t>
      </w:r>
      <w:proofErr w:type="spellEnd"/>
      <w:r w:rsidRPr="006507AE">
        <w:rPr>
          <w:rFonts w:ascii="Arial" w:hAnsi="Arial" w:cs="Arial"/>
          <w:color w:val="050505"/>
          <w:spacing w:val="44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dilihat</w:t>
      </w:r>
      <w:proofErr w:type="spellEnd"/>
      <w:r w:rsidRPr="006507AE">
        <w:rPr>
          <w:rFonts w:ascii="Arial" w:hAnsi="Arial" w:cs="Arial"/>
          <w:color w:val="050505"/>
          <w:spacing w:val="39"/>
          <w:w w:val="98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pada</w:t>
      </w:r>
      <w:proofErr w:type="spellEnd"/>
      <w:r w:rsidRPr="006507AE">
        <w:rPr>
          <w:rFonts w:ascii="Arial" w:hAnsi="Arial" w:cs="Arial"/>
          <w:color w:val="050505"/>
          <w:spacing w:val="23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grafik</w:t>
      </w:r>
      <w:proofErr w:type="spellEnd"/>
      <w:r w:rsidRPr="006507AE">
        <w:rPr>
          <w:rFonts w:ascii="Arial" w:hAnsi="Arial" w:cs="Arial"/>
          <w:color w:val="050505"/>
          <w:spacing w:val="13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berikut</w:t>
      </w:r>
      <w:proofErr w:type="spellEnd"/>
      <w:r w:rsidRPr="006507AE">
        <w:rPr>
          <w:rFonts w:ascii="Arial" w:hAnsi="Arial" w:cs="Arial"/>
          <w:color w:val="050505"/>
          <w:spacing w:val="38"/>
          <w:w w:val="95"/>
          <w:sz w:val="24"/>
          <w:szCs w:val="24"/>
        </w:rPr>
        <w:t xml:space="preserve"> </w:t>
      </w:r>
      <w:proofErr w:type="spellStart"/>
      <w:r w:rsidRPr="006507AE">
        <w:rPr>
          <w:rFonts w:ascii="Arial" w:hAnsi="Arial" w:cs="Arial"/>
          <w:color w:val="050505"/>
          <w:w w:val="95"/>
          <w:sz w:val="24"/>
          <w:szCs w:val="24"/>
        </w:rPr>
        <w:t>ini</w:t>
      </w:r>
      <w:proofErr w:type="spellEnd"/>
      <w:r w:rsidRPr="006507AE">
        <w:rPr>
          <w:rFonts w:ascii="Arial" w:hAnsi="Arial" w:cs="Arial"/>
          <w:color w:val="050505"/>
          <w:w w:val="95"/>
          <w:sz w:val="24"/>
          <w:szCs w:val="24"/>
        </w:rPr>
        <w:t>:</w:t>
      </w:r>
    </w:p>
    <w:p w:rsidR="006507AE" w:rsidRDefault="006507AE" w:rsidP="006507AE">
      <w:pPr>
        <w:spacing w:before="70" w:line="240" w:lineRule="auto"/>
        <w:ind w:firstLine="284"/>
        <w:contextualSpacing/>
        <w:jc w:val="center"/>
        <w:rPr>
          <w:rFonts w:ascii="Arial" w:eastAsia="Times New Roman" w:hAnsi="Arial" w:cs="Arial"/>
          <w:b/>
          <w:lang w:val="id-ID"/>
        </w:rPr>
      </w:pPr>
      <w:proofErr w:type="spellStart"/>
      <w:proofErr w:type="gramStart"/>
      <w:r>
        <w:rPr>
          <w:rFonts w:ascii="Arial" w:hAnsi="Arial" w:cs="Arial"/>
          <w:b/>
          <w:color w:val="080808"/>
          <w:w w:val="105"/>
        </w:rPr>
        <w:t>Grafik</w:t>
      </w:r>
      <w:proofErr w:type="spellEnd"/>
      <w:r>
        <w:rPr>
          <w:rFonts w:ascii="Arial" w:hAnsi="Arial" w:cs="Arial"/>
          <w:b/>
          <w:color w:val="080808"/>
          <w:w w:val="105"/>
        </w:rPr>
        <w:t>.</w:t>
      </w:r>
      <w:proofErr w:type="gramEnd"/>
      <w:r>
        <w:rPr>
          <w:rFonts w:ascii="Arial" w:hAnsi="Arial" w:cs="Arial"/>
          <w:b/>
          <w:color w:val="080808"/>
          <w:spacing w:val="24"/>
          <w:w w:val="105"/>
        </w:rPr>
        <w:t xml:space="preserve"> </w:t>
      </w:r>
      <w:r>
        <w:rPr>
          <w:rFonts w:ascii="Arial" w:hAnsi="Arial" w:cs="Arial"/>
          <w:b/>
          <w:color w:val="080808"/>
          <w:w w:val="105"/>
        </w:rPr>
        <w:t>2.</w:t>
      </w:r>
      <w:r>
        <w:rPr>
          <w:rFonts w:ascii="Arial" w:hAnsi="Arial" w:cs="Arial"/>
          <w:b/>
          <w:color w:val="080808"/>
          <w:w w:val="105"/>
          <w:lang w:val="id-ID"/>
        </w:rPr>
        <w:t>3</w:t>
      </w:r>
    </w:p>
    <w:p w:rsidR="006507AE" w:rsidRDefault="006507AE" w:rsidP="006507AE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val="id-ID" w:eastAsia="id-ID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321945</wp:posOffset>
            </wp:positionV>
            <wp:extent cx="5257800" cy="2533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4" t="14635" b="1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80808"/>
        </w:rPr>
        <w:t>DISTRIBUSI</w:t>
      </w:r>
      <w:r>
        <w:rPr>
          <w:rFonts w:ascii="Arial" w:hAnsi="Arial" w:cs="Arial"/>
          <w:b/>
          <w:color w:val="080808"/>
          <w:spacing w:val="52"/>
        </w:rPr>
        <w:t xml:space="preserve"> </w:t>
      </w:r>
      <w:r>
        <w:rPr>
          <w:rFonts w:ascii="Arial" w:hAnsi="Arial" w:cs="Arial"/>
          <w:b/>
          <w:color w:val="080808"/>
        </w:rPr>
        <w:t>KELULUSAN</w:t>
      </w:r>
      <w:r>
        <w:rPr>
          <w:rFonts w:ascii="Arial" w:hAnsi="Arial" w:cs="Arial"/>
          <w:b/>
          <w:color w:val="080808"/>
          <w:spacing w:val="51"/>
        </w:rPr>
        <w:t xml:space="preserve"> </w:t>
      </w:r>
      <w:r>
        <w:rPr>
          <w:rFonts w:ascii="Arial" w:hAnsi="Arial" w:cs="Arial"/>
          <w:b/>
          <w:color w:val="080808"/>
        </w:rPr>
        <w:t>AKREDITASI PUSKESMAS</w:t>
      </w:r>
      <w:r>
        <w:rPr>
          <w:rFonts w:ascii="Arial" w:hAnsi="Arial" w:cs="Arial"/>
          <w:b/>
          <w:color w:val="080808"/>
          <w:spacing w:val="12"/>
        </w:rPr>
        <w:t xml:space="preserve"> </w:t>
      </w:r>
      <w:r>
        <w:rPr>
          <w:rFonts w:ascii="Arial" w:hAnsi="Arial" w:cs="Arial"/>
          <w:b/>
          <w:color w:val="080808"/>
        </w:rPr>
        <w:t>KABUPATEN/KOTA</w:t>
      </w:r>
      <w:r>
        <w:rPr>
          <w:rFonts w:ascii="Arial" w:hAnsi="Arial" w:cs="Arial"/>
          <w:b/>
          <w:color w:val="080808"/>
          <w:spacing w:val="52"/>
        </w:rPr>
        <w:t xml:space="preserve"> </w:t>
      </w:r>
      <w:r>
        <w:rPr>
          <w:rFonts w:ascii="Arial" w:hAnsi="Arial" w:cs="Arial"/>
          <w:b/>
          <w:color w:val="080808"/>
        </w:rPr>
        <w:t>PROVINSI</w:t>
      </w:r>
      <w:r>
        <w:rPr>
          <w:rFonts w:ascii="Arial" w:hAnsi="Arial" w:cs="Arial"/>
          <w:b/>
          <w:color w:val="080808"/>
          <w:w w:val="104"/>
        </w:rPr>
        <w:t xml:space="preserve"> </w:t>
      </w:r>
      <w:r>
        <w:rPr>
          <w:rFonts w:ascii="Arial" w:hAnsi="Arial" w:cs="Arial"/>
          <w:b/>
          <w:color w:val="080808"/>
        </w:rPr>
        <w:t>SULAWESI</w:t>
      </w:r>
      <w:r>
        <w:rPr>
          <w:rFonts w:ascii="Arial" w:hAnsi="Arial" w:cs="Arial"/>
          <w:b/>
          <w:color w:val="080808"/>
          <w:spacing w:val="21"/>
        </w:rPr>
        <w:t xml:space="preserve"> </w:t>
      </w:r>
      <w:r>
        <w:rPr>
          <w:rFonts w:ascii="Arial" w:hAnsi="Arial" w:cs="Arial"/>
          <w:b/>
          <w:color w:val="080808"/>
        </w:rPr>
        <w:t>TENGAH</w:t>
      </w:r>
      <w:r>
        <w:rPr>
          <w:rFonts w:ascii="Arial" w:hAnsi="Arial" w:cs="Arial"/>
          <w:b/>
          <w:color w:val="080808"/>
          <w:spacing w:val="48"/>
        </w:rPr>
        <w:t xml:space="preserve"> </w:t>
      </w:r>
      <w:r>
        <w:rPr>
          <w:rFonts w:ascii="Arial" w:hAnsi="Arial" w:cs="Arial"/>
          <w:b/>
          <w:color w:val="080808"/>
        </w:rPr>
        <w:t>TAHUN</w:t>
      </w:r>
      <w:r>
        <w:rPr>
          <w:rFonts w:ascii="Arial" w:hAnsi="Arial" w:cs="Arial"/>
          <w:b/>
          <w:color w:val="080808"/>
          <w:spacing w:val="16"/>
        </w:rPr>
        <w:t xml:space="preserve"> </w:t>
      </w:r>
      <w:r>
        <w:rPr>
          <w:rFonts w:ascii="Arial" w:hAnsi="Arial" w:cs="Arial"/>
          <w:b/>
          <w:color w:val="080808"/>
          <w:spacing w:val="-4"/>
        </w:rPr>
        <w:t>2016</w:t>
      </w:r>
      <w:r>
        <w:rPr>
          <w:rFonts w:ascii="Arial" w:hAnsi="Arial" w:cs="Arial"/>
          <w:b/>
          <w:color w:val="080808"/>
          <w:spacing w:val="3"/>
        </w:rPr>
        <w:t xml:space="preserve"> </w:t>
      </w:r>
      <w:r>
        <w:rPr>
          <w:rFonts w:ascii="Arial" w:hAnsi="Arial" w:cs="Arial"/>
          <w:b/>
          <w:color w:val="080808"/>
        </w:rPr>
        <w:t>–</w:t>
      </w:r>
      <w:r>
        <w:rPr>
          <w:rFonts w:ascii="Arial" w:hAnsi="Arial" w:cs="Arial"/>
          <w:b/>
          <w:color w:val="080808"/>
          <w:spacing w:val="2"/>
        </w:rPr>
        <w:t xml:space="preserve"> </w:t>
      </w:r>
      <w:r>
        <w:rPr>
          <w:rFonts w:ascii="Arial" w:hAnsi="Arial" w:cs="Arial"/>
          <w:b/>
          <w:color w:val="080808"/>
        </w:rPr>
        <w:t>202</w:t>
      </w:r>
      <w:r>
        <w:rPr>
          <w:rFonts w:ascii="Arial" w:hAnsi="Arial" w:cs="Arial"/>
          <w:b/>
          <w:color w:val="080808"/>
          <w:lang w:val="id-ID"/>
        </w:rPr>
        <w:t>2</w:t>
      </w:r>
      <w:r>
        <w:rPr>
          <w:rFonts w:ascii="Arial" w:hAnsi="Arial" w:cs="Arial"/>
          <w:noProof/>
          <w:lang w:val="id-ID" w:eastAsia="id-ID"/>
        </w:rPr>
        <w:t xml:space="preserve">   </w:t>
      </w:r>
    </w:p>
    <w:p w:rsidR="006507AE" w:rsidRDefault="006507AE" w:rsidP="006507AE">
      <w:pPr>
        <w:spacing w:line="360" w:lineRule="auto"/>
        <w:jc w:val="center"/>
        <w:rPr>
          <w:rFonts w:ascii="Arial" w:hAnsi="Arial" w:cs="Arial"/>
          <w:i/>
          <w:sz w:val="18"/>
          <w:szCs w:val="18"/>
          <w:lang w:val="id-ID"/>
        </w:rPr>
      </w:pPr>
      <w:proofErr w:type="spellStart"/>
      <w:proofErr w:type="gramStart"/>
      <w:r>
        <w:rPr>
          <w:rFonts w:ascii="Arial" w:hAnsi="Arial" w:cs="Arial"/>
          <w:i/>
          <w:sz w:val="18"/>
          <w:szCs w:val="18"/>
        </w:rPr>
        <w:t>Sumber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id-ID"/>
        </w:rPr>
        <w:t xml:space="preserve">Bidang Pelayanan Kesehatan Dinas Kesehatan </w:t>
      </w:r>
      <w:proofErr w:type="spellStart"/>
      <w:r>
        <w:rPr>
          <w:rFonts w:ascii="Arial" w:hAnsi="Arial" w:cs="Arial"/>
          <w:i/>
          <w:sz w:val="18"/>
          <w:szCs w:val="18"/>
        </w:rPr>
        <w:t>Propinsi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Sulawesi</w:t>
      </w:r>
      <w:r>
        <w:rPr>
          <w:rFonts w:ascii="Arial" w:hAnsi="Arial" w:cs="Arial"/>
          <w:i/>
          <w:sz w:val="18"/>
          <w:szCs w:val="18"/>
          <w:lang w:val="id-ID"/>
        </w:rPr>
        <w:t xml:space="preserve"> </w:t>
      </w:r>
      <w:r>
        <w:rPr>
          <w:rFonts w:ascii="Arial" w:hAnsi="Arial" w:cs="Arial"/>
          <w:i/>
          <w:sz w:val="18"/>
          <w:szCs w:val="18"/>
        </w:rPr>
        <w:t>Tengah</w:t>
      </w:r>
      <w:r>
        <w:rPr>
          <w:rFonts w:ascii="Arial" w:hAnsi="Arial" w:cs="Arial"/>
          <w:i/>
          <w:sz w:val="18"/>
          <w:szCs w:val="18"/>
          <w:lang w:val="id-ID"/>
        </w:rPr>
        <w:t xml:space="preserve"> Tahun 2022</w:t>
      </w:r>
    </w:p>
    <w:p w:rsidR="006507AE" w:rsidRDefault="006507AE" w:rsidP="006507AE">
      <w:pPr>
        <w:spacing w:line="360" w:lineRule="auto"/>
        <w:ind w:firstLine="540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val="id-ID"/>
        </w:rPr>
      </w:pP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id-ID"/>
        </w:rPr>
        <w:t>Berdasarkan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grafik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diatas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bahwa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status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akreditasi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Dasar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sejumlah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70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puskesmas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Madya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id-ID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sejumlah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110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puskesmas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status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id-ID"/>
        </w:rPr>
        <w:t xml:space="preserve">akreditasi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Utama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sejumlah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19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puskesmas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status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id-ID"/>
        </w:rPr>
        <w:t xml:space="preserve">akreditasi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Paripurna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belum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tercapai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id-ID"/>
        </w:rPr>
        <w:t>karena b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elum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semua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puskesmas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memenuhi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standar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akreditasi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sesuai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val="id-ID"/>
        </w:rPr>
        <w:t xml:space="preserve">dengan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ketentuan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PMK 46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Tahun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2015,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tentang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Akreditasi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Puskesmas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Klinik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Pratama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Tempat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Praktek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Mandiri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Dokter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dan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Tempat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Praktek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Mandiri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Dokter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 Gigi.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  <w:lang w:val="id-ID"/>
        </w:rPr>
        <w:t xml:space="preserve">encapaian Sataus akreditasi utama terbanyak </w:t>
      </w:r>
      <w:proofErr w:type="spellStart"/>
      <w:r>
        <w:rPr>
          <w:rFonts w:ascii="Arial" w:eastAsia="Arial" w:hAnsi="Arial" w:cs="Arial"/>
          <w:sz w:val="24"/>
          <w:szCs w:val="24"/>
        </w:rPr>
        <w:t>berada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id-ID"/>
        </w:rPr>
        <w:t xml:space="preserve">di Kabupaten Poso selanjutnya Kabupaten Parigi Moutong, </w:t>
      </w:r>
      <w:r>
        <w:rPr>
          <w:rFonts w:ascii="Arial" w:eastAsia="Arial" w:hAnsi="Arial" w:cs="Arial"/>
          <w:sz w:val="24"/>
          <w:szCs w:val="24"/>
          <w:lang w:val="id-ID"/>
        </w:rPr>
        <w:lastRenderedPageBreak/>
        <w:t>Kabupaten Morowali Utara, Kabupaten Donggala, Kabupaten Buol, Kabupaten ToliToli, Kabupaten Sigi untuk itu diharapkan bagi Kabupaten/Kota agar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lebih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meningkat</w:t>
      </w:r>
      <w:proofErr w:type="spellEnd"/>
      <w:r>
        <w:rPr>
          <w:rFonts w:ascii="Arial" w:eastAsia="Arial" w:hAnsi="Arial" w:cs="Arial"/>
          <w:sz w:val="24"/>
          <w:szCs w:val="24"/>
          <w:lang w:val="id-ID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mempertahankan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mutu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akreditasi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puskesmas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melalui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Pembinaan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Tim Pembina Cluster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Binaan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(TPCB)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dalam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rangka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menuju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akreditasi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Paripurna</w:t>
      </w:r>
      <w:proofErr w:type="spellEnd"/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5072DD" w:rsidRDefault="005072DD"/>
    <w:sectPr w:rsidR="00507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5E8"/>
    <w:multiLevelType w:val="hybridMultilevel"/>
    <w:tmpl w:val="9C66850C"/>
    <w:lvl w:ilvl="0" w:tplc="940C38A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AE"/>
    <w:rsid w:val="005072DD"/>
    <w:rsid w:val="006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locked/>
    <w:rsid w:val="006507AE"/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6507AE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AE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. NomorParagraph Char,Colorful List - Accent 11 Char,Tabel Char,point-point Char,List Paragraph1 Char,kepala Char"/>
    <w:basedOn w:val="DefaultParagraphFont"/>
    <w:link w:val="ListParagraph"/>
    <w:uiPriority w:val="34"/>
    <w:qFormat/>
    <w:locked/>
    <w:rsid w:val="006507AE"/>
    <w:rPr>
      <w:rFonts w:ascii="Times New Roman" w:eastAsiaTheme="minorEastAsia" w:hAnsi="Times New Roman" w:cs="Times New Roman"/>
      <w:lang w:val="en-US"/>
    </w:rPr>
  </w:style>
  <w:style w:type="paragraph" w:styleId="ListParagraph">
    <w:name w:val="List Paragraph"/>
    <w:aliases w:val="A. NomorParagraph,Colorful List - Accent 11,Tabel,point-point,List Paragraph1,kepala"/>
    <w:basedOn w:val="Normal"/>
    <w:link w:val="ListParagraphChar"/>
    <w:uiPriority w:val="34"/>
    <w:qFormat/>
    <w:rsid w:val="006507AE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Asus123</dc:creator>
  <cp:lastModifiedBy>Asus123</cp:lastModifiedBy>
  <cp:revision>1</cp:revision>
  <dcterms:created xsi:type="dcterms:W3CDTF">2023-07-10T02:49:00Z</dcterms:created>
  <dcterms:modified xsi:type="dcterms:W3CDTF">2023-07-10T02:54:00Z</dcterms:modified>
</cp:coreProperties>
</file>